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B" w:rsidRPr="00DB3156" w:rsidRDefault="000130DB" w:rsidP="00DB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56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освоения учебного предмета «</w:t>
      </w:r>
      <w:r w:rsidR="00C213CB" w:rsidRPr="00DB3156">
        <w:rPr>
          <w:rFonts w:ascii="Times New Roman" w:hAnsi="Times New Roman" w:cs="Times New Roman"/>
          <w:b/>
          <w:sz w:val="24"/>
          <w:szCs w:val="24"/>
        </w:rPr>
        <w:t>Экономика. Основы экономической теории</w:t>
      </w:r>
      <w:r w:rsidRPr="00DB3156">
        <w:rPr>
          <w:rFonts w:ascii="Times New Roman" w:hAnsi="Times New Roman" w:cs="Times New Roman"/>
          <w:b/>
          <w:sz w:val="24"/>
          <w:szCs w:val="24"/>
        </w:rPr>
        <w:t>»</w:t>
      </w:r>
    </w:p>
    <w:p w:rsidR="000130DB" w:rsidRPr="00DB3156" w:rsidRDefault="000130DB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ab/>
      </w:r>
    </w:p>
    <w:p w:rsidR="00D435C1" w:rsidRPr="00DB3156" w:rsidRDefault="000130DB" w:rsidP="00326A2C">
      <w:pPr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D435C1" w:rsidRPr="00DB3156">
        <w:rPr>
          <w:rFonts w:ascii="Times New Roman" w:hAnsi="Times New Roman" w:cs="Times New Roman"/>
          <w:sz w:val="24"/>
          <w:szCs w:val="24"/>
        </w:rPr>
        <w:t>Экономика. Основы экономической теории</w:t>
      </w:r>
      <w:r w:rsidRPr="00DB3156">
        <w:rPr>
          <w:rFonts w:ascii="Times New Roman" w:hAnsi="Times New Roman" w:cs="Times New Roman"/>
          <w:sz w:val="24"/>
          <w:szCs w:val="24"/>
        </w:rPr>
        <w:t xml:space="preserve">» 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 для 10-11 </w:t>
      </w:r>
      <w:r w:rsidRPr="00DB3156">
        <w:rPr>
          <w:rFonts w:ascii="Times New Roman" w:hAnsi="Times New Roman" w:cs="Times New Roman"/>
          <w:sz w:val="24"/>
          <w:szCs w:val="24"/>
        </w:rPr>
        <w:t xml:space="preserve"> классов составлена  в соответствии с требованиями Федерального государственного образовательного  стандарта  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B3156">
        <w:rPr>
          <w:rFonts w:ascii="Times New Roman" w:hAnsi="Times New Roman" w:cs="Times New Roman"/>
          <w:sz w:val="24"/>
          <w:szCs w:val="24"/>
        </w:rPr>
        <w:t xml:space="preserve">общего образования на основе Примерной программы 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B3156">
        <w:rPr>
          <w:rFonts w:ascii="Times New Roman" w:hAnsi="Times New Roman" w:cs="Times New Roman"/>
          <w:sz w:val="24"/>
          <w:szCs w:val="24"/>
        </w:rPr>
        <w:t xml:space="preserve">общего образования по 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экономике </w:t>
      </w:r>
      <w:r w:rsidRPr="00DB31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44877" w:rsidRPr="002A505C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="00E44877" w:rsidRPr="002A505C">
        <w:rPr>
          <w:rFonts w:ascii="Times New Roman" w:hAnsi="Times New Roman" w:cs="Times New Roman"/>
          <w:sz w:val="24"/>
          <w:szCs w:val="24"/>
        </w:rPr>
        <w:t xml:space="preserve"> Е.Б. Сборник примерных программ: обществознание, экономика, право </w:t>
      </w:r>
      <w:proofErr w:type="gramStart"/>
      <w:r w:rsidR="00E44877" w:rsidRPr="002A50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4877" w:rsidRPr="002A505C">
        <w:rPr>
          <w:rFonts w:ascii="Times New Roman" w:hAnsi="Times New Roman" w:cs="Times New Roman"/>
          <w:sz w:val="24"/>
          <w:szCs w:val="24"/>
        </w:rPr>
        <w:t xml:space="preserve">на основе ФГОС второго поколения). 10-11 классы. – М.: ВИТА </w:t>
      </w:r>
      <w:proofErr w:type="gramStart"/>
      <w:r w:rsidR="00E44877" w:rsidRPr="002A505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44877" w:rsidRPr="002A505C">
        <w:rPr>
          <w:rFonts w:ascii="Times New Roman" w:hAnsi="Times New Roman" w:cs="Times New Roman"/>
          <w:sz w:val="24"/>
          <w:szCs w:val="24"/>
        </w:rPr>
        <w:t>РЕСС, 2013</w:t>
      </w:r>
      <w:r w:rsidR="00E44877">
        <w:rPr>
          <w:rFonts w:ascii="Times New Roman" w:hAnsi="Times New Roman" w:cs="Times New Roman"/>
          <w:sz w:val="24"/>
          <w:szCs w:val="24"/>
        </w:rPr>
        <w:t xml:space="preserve">, </w:t>
      </w:r>
      <w:r w:rsidRPr="00DB3156">
        <w:rPr>
          <w:rFonts w:ascii="Times New Roman" w:hAnsi="Times New Roman" w:cs="Times New Roman"/>
          <w:sz w:val="24"/>
          <w:szCs w:val="24"/>
        </w:rPr>
        <w:t xml:space="preserve">с учётом авторской  Рабочей программы </w:t>
      </w:r>
      <w:r w:rsidR="00D435C1" w:rsidRPr="00DB3156">
        <w:rPr>
          <w:rFonts w:ascii="Times New Roman" w:hAnsi="Times New Roman" w:cs="Times New Roman"/>
          <w:sz w:val="24"/>
          <w:szCs w:val="24"/>
          <w:shd w:val="clear" w:color="auto" w:fill="FFFFFF"/>
        </w:rPr>
        <w:t>к учебнику Экономика. Основы экономической теории. 10-11 класс. В 2-х частях. Издание 16-е. – М.: Вита - Пресс, 20</w:t>
      </w:r>
      <w:r w:rsidR="00E4487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435C1" w:rsidRPr="00DB31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435C1" w:rsidRPr="00DB315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="00D435C1" w:rsidRPr="00DB3156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подготовленной</w:t>
      </w:r>
      <w:proofErr w:type="gramEnd"/>
      <w:r w:rsidR="00D435C1" w:rsidRPr="00DB3156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35C1" w:rsidRPr="00DB3156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автором</w:t>
      </w:r>
      <w:r w:rsidR="00D435C1" w:rsidRPr="00DB31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35C1" w:rsidRPr="00DB315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учебника С.И. Ивановым и М.А. Скляром.</w:t>
      </w:r>
    </w:p>
    <w:p w:rsidR="000130DB" w:rsidRPr="00DB3156" w:rsidRDefault="00D435C1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ab/>
      </w:r>
      <w:r w:rsidR="000130DB" w:rsidRPr="00DB3156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общеобразовательных учреждений Примерной основной образовательной программы основного общего образования, одобренной Федеральным научно-методическим объединением по общему образованию, протокол заседания от 8 апреля 2015г. №1/15,  в редакции протокола № 3/15 от 28.10.2015г. программа рассчитана на 136 часов:</w:t>
      </w:r>
    </w:p>
    <w:p w:rsidR="000130DB" w:rsidRPr="00DB3156" w:rsidRDefault="000130DB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668" w:type="dxa"/>
        <w:tblLook w:val="04A0"/>
      </w:tblPr>
      <w:tblGrid>
        <w:gridCol w:w="1513"/>
        <w:gridCol w:w="2597"/>
        <w:gridCol w:w="2377"/>
      </w:tblGrid>
      <w:tr w:rsidR="000130DB" w:rsidRPr="00DB3156" w:rsidTr="00526635">
        <w:trPr>
          <w:trHeight w:val="844"/>
        </w:trPr>
        <w:tc>
          <w:tcPr>
            <w:tcW w:w="1513" w:type="dxa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 плану</w:t>
            </w:r>
          </w:p>
        </w:tc>
        <w:tc>
          <w:tcPr>
            <w:tcW w:w="2377" w:type="dxa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130DB" w:rsidRPr="00DB3156" w:rsidTr="00526635">
        <w:trPr>
          <w:trHeight w:val="286"/>
        </w:trPr>
        <w:tc>
          <w:tcPr>
            <w:tcW w:w="1513" w:type="dxa"/>
          </w:tcPr>
          <w:p w:rsidR="000130DB" w:rsidRPr="00DB3156" w:rsidRDefault="00D435C1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30DB" w:rsidRPr="00DB31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7" w:type="dxa"/>
          </w:tcPr>
          <w:p w:rsidR="000130DB" w:rsidRPr="00DB3156" w:rsidRDefault="00D435C1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0130DB" w:rsidRPr="00DB3156" w:rsidRDefault="00D435C1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0DB" w:rsidRPr="00DB3156" w:rsidTr="00526635">
        <w:trPr>
          <w:trHeight w:val="303"/>
        </w:trPr>
        <w:tc>
          <w:tcPr>
            <w:tcW w:w="1513" w:type="dxa"/>
          </w:tcPr>
          <w:p w:rsidR="000130DB" w:rsidRPr="00DB3156" w:rsidRDefault="00D435C1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0DB" w:rsidRPr="00DB31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7" w:type="dxa"/>
          </w:tcPr>
          <w:p w:rsidR="000130DB" w:rsidRPr="00DB3156" w:rsidRDefault="00D435C1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0130DB" w:rsidRPr="00DB3156" w:rsidRDefault="00D435C1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30DB" w:rsidRPr="00DB3156" w:rsidRDefault="000130DB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 «</w:t>
      </w:r>
      <w:r w:rsidR="00D435C1" w:rsidRPr="00DB3156">
        <w:rPr>
          <w:rFonts w:ascii="Times New Roman" w:hAnsi="Times New Roman" w:cs="Times New Roman"/>
          <w:sz w:val="24"/>
          <w:szCs w:val="24"/>
        </w:rPr>
        <w:t>Экономика. Основы экономической теории</w:t>
      </w:r>
      <w:r w:rsidRPr="00DB3156">
        <w:rPr>
          <w:rFonts w:ascii="Times New Roman" w:hAnsi="Times New Roman" w:cs="Times New Roman"/>
          <w:sz w:val="24"/>
          <w:szCs w:val="24"/>
        </w:rPr>
        <w:t>» (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10-11 </w:t>
      </w:r>
      <w:r w:rsidRPr="00DB3156">
        <w:rPr>
          <w:rFonts w:ascii="Times New Roman" w:hAnsi="Times New Roman" w:cs="Times New Roman"/>
          <w:sz w:val="24"/>
          <w:szCs w:val="24"/>
        </w:rPr>
        <w:t xml:space="preserve">классы) для 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DB3156">
        <w:rPr>
          <w:rFonts w:ascii="Times New Roman" w:hAnsi="Times New Roman" w:cs="Times New Roman"/>
          <w:sz w:val="24"/>
          <w:szCs w:val="24"/>
        </w:rPr>
        <w:t>школы  издательского центра «</w:t>
      </w:r>
      <w:r w:rsidR="00D435C1" w:rsidRPr="00DB3156">
        <w:rPr>
          <w:rFonts w:ascii="Times New Roman" w:hAnsi="Times New Roman" w:cs="Times New Roman"/>
          <w:sz w:val="24"/>
          <w:szCs w:val="24"/>
        </w:rPr>
        <w:t>ВИТА - ПРЕСС</w:t>
      </w:r>
      <w:r w:rsidRPr="00DB3156">
        <w:rPr>
          <w:rFonts w:ascii="Times New Roman" w:hAnsi="Times New Roman" w:cs="Times New Roman"/>
          <w:sz w:val="24"/>
          <w:szCs w:val="24"/>
        </w:rPr>
        <w:t>».</w:t>
      </w:r>
    </w:p>
    <w:p w:rsidR="00B008C2" w:rsidRPr="00DB3156" w:rsidRDefault="00B008C2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DB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56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0130DB" w:rsidRPr="00DB3156" w:rsidRDefault="000130DB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35C1" w:rsidRPr="00DB3156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DB315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DB3156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DB3156">
        <w:rPr>
          <w:rFonts w:ascii="Times New Roman" w:hAnsi="Times New Roman" w:cs="Times New Roman"/>
          <w:sz w:val="24"/>
          <w:szCs w:val="24"/>
        </w:rPr>
        <w:t>школы, формируемыми при изучении содержания курса по</w:t>
      </w:r>
      <w:r w:rsidR="00D435C1" w:rsidRPr="00DB3156">
        <w:rPr>
          <w:rFonts w:ascii="Times New Roman" w:hAnsi="Times New Roman" w:cs="Times New Roman"/>
          <w:sz w:val="24"/>
          <w:szCs w:val="24"/>
        </w:rPr>
        <w:t xml:space="preserve"> экономике </w:t>
      </w:r>
      <w:r w:rsidRPr="00DB3156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DB3156">
        <w:rPr>
          <w:rFonts w:ascii="Times New Roman" w:hAnsi="Times New Roman" w:cs="Times New Roman"/>
          <w:sz w:val="24"/>
          <w:szCs w:val="24"/>
        </w:rPr>
        <w:t>:</w:t>
      </w:r>
    </w:p>
    <w:p w:rsidR="00B008C2" w:rsidRPr="00DB3156" w:rsidRDefault="00B008C2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ab/>
        <w:t>представлений</w:t>
      </w:r>
      <w:r w:rsidRPr="00DB3156">
        <w:rPr>
          <w:rFonts w:ascii="Times New Roman" w:hAnsi="Times New Roman" w:cs="Times New Roman"/>
          <w:sz w:val="24"/>
          <w:szCs w:val="24"/>
        </w:rPr>
        <w:tab/>
        <w:t>об</w:t>
      </w:r>
      <w:r w:rsidRPr="00DB3156">
        <w:rPr>
          <w:rFonts w:ascii="Times New Roman" w:hAnsi="Times New Roman" w:cs="Times New Roman"/>
          <w:sz w:val="24"/>
          <w:szCs w:val="24"/>
        </w:rPr>
        <w:tab/>
        <w:t>экономической</w:t>
      </w:r>
      <w:r w:rsidRPr="00DB3156">
        <w:rPr>
          <w:rFonts w:ascii="Times New Roman" w:hAnsi="Times New Roman" w:cs="Times New Roman"/>
          <w:sz w:val="24"/>
          <w:szCs w:val="24"/>
        </w:rPr>
        <w:tab/>
        <w:t>наук</w:t>
      </w:r>
      <w:r w:rsidR="00E44877">
        <w:rPr>
          <w:rFonts w:ascii="Times New Roman" w:hAnsi="Times New Roman" w:cs="Times New Roman"/>
          <w:sz w:val="24"/>
          <w:szCs w:val="24"/>
        </w:rPr>
        <w:t>е</w:t>
      </w:r>
      <w:r w:rsidR="00E44877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DB3156">
        <w:rPr>
          <w:rFonts w:ascii="Times New Roman" w:hAnsi="Times New Roman" w:cs="Times New Roman"/>
          <w:sz w:val="24"/>
          <w:szCs w:val="24"/>
        </w:rPr>
        <w:t>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B008C2" w:rsidRPr="00DB3156" w:rsidRDefault="00B008C2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B008C2" w:rsidRPr="00DB3156" w:rsidRDefault="00B008C2" w:rsidP="00DB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3) владение приёмами работы со статистической, фактической и аналитической экономической</w:t>
      </w:r>
      <w:r w:rsidRPr="00DB3156">
        <w:rPr>
          <w:rFonts w:ascii="Times New Roman" w:hAnsi="Times New Roman" w:cs="Times New Roman"/>
          <w:sz w:val="24"/>
          <w:szCs w:val="24"/>
        </w:rPr>
        <w:tab/>
        <w:t>информацией;</w:t>
      </w:r>
      <w:r w:rsidRPr="00DB3156">
        <w:rPr>
          <w:rFonts w:ascii="Times New Roman" w:hAnsi="Times New Roman" w:cs="Times New Roman"/>
          <w:sz w:val="24"/>
          <w:szCs w:val="24"/>
        </w:rPr>
        <w:tab/>
        <w:t>умение</w:t>
      </w:r>
      <w:r w:rsidRPr="00DB3156">
        <w:rPr>
          <w:rFonts w:ascii="Times New Roman" w:hAnsi="Times New Roman" w:cs="Times New Roman"/>
          <w:sz w:val="24"/>
          <w:szCs w:val="24"/>
        </w:rPr>
        <w:tab/>
        <w:t>самостоятельно</w:t>
      </w:r>
      <w:r w:rsidRPr="00DB3156">
        <w:rPr>
          <w:rFonts w:ascii="Times New Roman" w:hAnsi="Times New Roman" w:cs="Times New Roman"/>
          <w:sz w:val="24"/>
          <w:szCs w:val="24"/>
        </w:rPr>
        <w:tab/>
        <w:t>анализироват</w:t>
      </w:r>
      <w:r w:rsidR="00424E37" w:rsidRPr="00DB3156">
        <w:rPr>
          <w:rFonts w:ascii="Times New Roman" w:hAnsi="Times New Roman" w:cs="Times New Roman"/>
          <w:sz w:val="24"/>
          <w:szCs w:val="24"/>
        </w:rPr>
        <w:t xml:space="preserve">ь </w:t>
      </w:r>
      <w:r w:rsidRPr="00DB3156">
        <w:rPr>
          <w:rFonts w:ascii="Times New Roman" w:hAnsi="Times New Roman" w:cs="Times New Roman"/>
          <w:sz w:val="24"/>
          <w:szCs w:val="24"/>
        </w:rPr>
        <w:t>и интерпретировать данные для решения теоретических и прикладных задач;</w:t>
      </w:r>
    </w:p>
    <w:p w:rsidR="00B008C2" w:rsidRPr="00DB3156" w:rsidRDefault="00B008C2" w:rsidP="00DB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B008C2" w:rsidRPr="00DB3156" w:rsidRDefault="00B008C2" w:rsidP="00DB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B008C2" w:rsidRPr="00DB3156" w:rsidRDefault="00D435C1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08C2" w:rsidRPr="00DB315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008C2" w:rsidRPr="00DB3156">
        <w:rPr>
          <w:rFonts w:ascii="Times New Roman" w:hAnsi="Times New Roman" w:cs="Times New Roman"/>
          <w:sz w:val="24"/>
          <w:szCs w:val="24"/>
        </w:rPr>
        <w:t xml:space="preserve"> результаты освоения курса экономики должны отражать:</w:t>
      </w:r>
    </w:p>
    <w:p w:rsidR="00B008C2" w:rsidRPr="00DB3156" w:rsidRDefault="00B008C2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1)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осознанно принимающего общечеловеческие гуманистические и демократические ценности;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ab/>
        <w:t>мировоззрения,</w:t>
      </w:r>
      <w:r w:rsidRPr="00DB3156">
        <w:rPr>
          <w:rFonts w:ascii="Times New Roman" w:hAnsi="Times New Roman" w:cs="Times New Roman"/>
          <w:sz w:val="24"/>
          <w:szCs w:val="24"/>
        </w:rPr>
        <w:tab/>
        <w:t>соответствующего</w:t>
      </w:r>
      <w:r w:rsidRPr="00DB3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современном</w:t>
      </w:r>
      <w:r w:rsidR="00DB3156" w:rsidRPr="00DB3156">
        <w:rPr>
          <w:rFonts w:ascii="Times New Roman" w:hAnsi="Times New Roman" w:cs="Times New Roman"/>
          <w:sz w:val="24"/>
          <w:szCs w:val="24"/>
        </w:rPr>
        <w:t>у</w:t>
      </w:r>
      <w:r w:rsidRPr="00DB3156">
        <w:rPr>
          <w:rFonts w:ascii="Times New Roman" w:hAnsi="Times New Roman" w:cs="Times New Roman"/>
          <w:sz w:val="24"/>
          <w:szCs w:val="24"/>
        </w:rPr>
        <w:t>уровню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развития науки и общественной практики;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самовоспитания, готовность и способность к самостоятельной, творческой и ответственной деятельности;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5) нравственное сознание и поведение на основе усвоения общечеловеческих ценностей;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7) осознанный</w:t>
      </w:r>
      <w:r w:rsidRPr="00DB3156">
        <w:rPr>
          <w:rFonts w:ascii="Times New Roman" w:hAnsi="Times New Roman" w:cs="Times New Roman"/>
          <w:sz w:val="24"/>
          <w:szCs w:val="24"/>
        </w:rPr>
        <w:tab/>
        <w:t>выбор</w:t>
      </w:r>
      <w:r w:rsidRPr="00DB3156">
        <w:rPr>
          <w:rFonts w:ascii="Times New Roman" w:hAnsi="Times New Roman" w:cs="Times New Roman"/>
          <w:sz w:val="24"/>
          <w:szCs w:val="24"/>
        </w:rPr>
        <w:tab/>
        <w:t>будущей</w:t>
      </w:r>
      <w:r w:rsidRPr="00DB3156">
        <w:rPr>
          <w:rFonts w:ascii="Times New Roman" w:hAnsi="Times New Roman" w:cs="Times New Roman"/>
          <w:sz w:val="24"/>
          <w:szCs w:val="24"/>
        </w:rPr>
        <w:tab/>
        <w:t>профессии;</w:t>
      </w:r>
      <w:r w:rsidRPr="00DB3156">
        <w:rPr>
          <w:rFonts w:ascii="Times New Roman" w:hAnsi="Times New Roman" w:cs="Times New Roman"/>
          <w:sz w:val="24"/>
          <w:szCs w:val="24"/>
        </w:rPr>
        <w:tab/>
        <w:t>отношение</w:t>
      </w:r>
      <w:r w:rsidRPr="00DB3156">
        <w:rPr>
          <w:rFonts w:ascii="Times New Roman" w:hAnsi="Times New Roman" w:cs="Times New Roman"/>
          <w:sz w:val="24"/>
          <w:szCs w:val="24"/>
        </w:rPr>
        <w:tab/>
        <w:t>к</w:t>
      </w:r>
      <w:r w:rsidRPr="00DB3156">
        <w:rPr>
          <w:rFonts w:ascii="Times New Roman" w:hAnsi="Times New Roman" w:cs="Times New Roman"/>
          <w:sz w:val="24"/>
          <w:szCs w:val="24"/>
        </w:rPr>
        <w:tab/>
        <w:t>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среды.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C2" w:rsidRPr="00DB3156" w:rsidRDefault="00B008C2" w:rsidP="00DB3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15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315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должны отражать: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="00AD1A6E" w:rsidRPr="00DB3156">
        <w:rPr>
          <w:rFonts w:ascii="Times New Roman" w:hAnsi="Times New Roman" w:cs="Times New Roman"/>
          <w:sz w:val="24"/>
          <w:szCs w:val="24"/>
        </w:rPr>
        <w:t xml:space="preserve"> </w:t>
      </w:r>
      <w:r w:rsidRPr="00DB3156">
        <w:rPr>
          <w:rFonts w:ascii="Times New Roman" w:hAnsi="Times New Roman" w:cs="Times New Roman"/>
          <w:sz w:val="24"/>
          <w:szCs w:val="24"/>
        </w:rPr>
        <w:t>тельному поиску методов решения практических задач, применению различных методов познания;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</w:t>
      </w:r>
      <w:r w:rsidRPr="00DB3156">
        <w:rPr>
          <w:rFonts w:ascii="Times New Roman" w:hAnsi="Times New Roman" w:cs="Times New Roman"/>
          <w:sz w:val="24"/>
          <w:szCs w:val="24"/>
        </w:rPr>
        <w:tab/>
        <w:t>включая</w:t>
      </w:r>
      <w:r w:rsidRPr="00DB3156">
        <w:rPr>
          <w:rFonts w:ascii="Times New Roman" w:hAnsi="Times New Roman" w:cs="Times New Roman"/>
          <w:sz w:val="24"/>
          <w:szCs w:val="24"/>
        </w:rPr>
        <w:tab/>
        <w:t>умение</w:t>
      </w:r>
      <w:r w:rsidRPr="00DB3156">
        <w:rPr>
          <w:rFonts w:ascii="Times New Roman" w:hAnsi="Times New Roman" w:cs="Times New Roman"/>
          <w:sz w:val="24"/>
          <w:szCs w:val="24"/>
        </w:rPr>
        <w:tab/>
        <w:t>ориентироваться</w:t>
      </w:r>
      <w:r w:rsidRPr="00DB3156">
        <w:rPr>
          <w:rFonts w:ascii="Times New Roman" w:hAnsi="Times New Roman" w:cs="Times New Roman"/>
          <w:sz w:val="24"/>
          <w:szCs w:val="24"/>
        </w:rPr>
        <w:tab/>
        <w:t>в</w:t>
      </w:r>
      <w:r w:rsidRPr="00DB3156">
        <w:rPr>
          <w:rFonts w:ascii="Times New Roman" w:hAnsi="Times New Roman" w:cs="Times New Roman"/>
          <w:sz w:val="24"/>
          <w:szCs w:val="24"/>
        </w:rPr>
        <w:tab/>
        <w:t>различных</w:t>
      </w:r>
      <w:r w:rsidRPr="00DB3156">
        <w:rPr>
          <w:rFonts w:ascii="Times New Roman" w:hAnsi="Times New Roman" w:cs="Times New Roman"/>
          <w:sz w:val="24"/>
          <w:szCs w:val="24"/>
        </w:rPr>
        <w:tab/>
        <w:t>источниках информации, критически оценивать и интерпретировать информацию, получаемую из различных источников;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5) умение определять назначение и функции различных социальных институтов;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008C2" w:rsidRPr="00DB3156" w:rsidRDefault="00B008C2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4E37" w:rsidRPr="00DB3156" w:rsidRDefault="00424E37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DB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56">
        <w:rPr>
          <w:rFonts w:ascii="Times New Roman" w:hAnsi="Times New Roman" w:cs="Times New Roman"/>
          <w:b/>
          <w:sz w:val="24"/>
          <w:szCs w:val="24"/>
        </w:rPr>
        <w:t>Раздел 2. Содержание учебного предмета «</w:t>
      </w:r>
      <w:r w:rsidR="00424E37" w:rsidRPr="00DB315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DB3156">
        <w:rPr>
          <w:rFonts w:ascii="Times New Roman" w:hAnsi="Times New Roman" w:cs="Times New Roman"/>
          <w:b/>
          <w:sz w:val="24"/>
          <w:szCs w:val="24"/>
        </w:rPr>
        <w:t>»</w:t>
      </w:r>
    </w:p>
    <w:p w:rsidR="000130DB" w:rsidRPr="00DB3156" w:rsidRDefault="00424E37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 </w:t>
      </w:r>
      <w:r w:rsidR="000130DB" w:rsidRPr="00DB3156">
        <w:rPr>
          <w:rFonts w:ascii="Times New Roman" w:hAnsi="Times New Roman" w:cs="Times New Roman"/>
          <w:sz w:val="24"/>
          <w:szCs w:val="24"/>
        </w:rPr>
        <w:t>Тема 1. Предмет и метод экономической науки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           Безграничность потребностей и ограниченность ресурсов. Ограниченность ресурсов и ограниченность доходов. Проблема выбора. Экономические блага. Ресурсы и факторы производства. Природные ресурсы, капитал и труд. Факторы производства и создаваемые ими доходы.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          Проблема выбора и альтернативная стоимость. Кривая производственных возможностей. Фундаментальные проблемы экономики: что производить? Как производить? Для кого  производить? Определение предмета экономической науки. Микроэкономика и макроэкономика. Позитивная и нормативная экономика. Метод экономической науки. Экономическая модель. Экономические переменные. Потоки и запасы. Размерность экономических величин. Номинальные и реальные показатели.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lastRenderedPageBreak/>
        <w:t>Тема 2. Рыночная система хозяйствования. Смешанная экономика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Два способа решения фундаментальных проблем экономики. Административно-плановая система и рыночная система.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Основные черты административно-плановой системы. Государственная собственность на ресурсы. Централизованное распределение трудовых ресурсов. Планирование экономики. Несостоятельность планового управления экономикой.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Основные черты рыночной системы. Рынок и его функции. Частная собственность и конкуренция. «Невидимая рука рынка». Виды рынков.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Субъекты рыночной экономики. Домашние хозяйства, фирмы, государство. Кругооборот доходов.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Ограниченность возможностей рынка и смешанная экономика. Частные и общественные блага. Роль государства в рыночной экономике. Смешанная экономика. Пределы вмешательства государства в экономику.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3. Спрос, предложение и рыночное равновесие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Понятие спроса и закон спроса. Величина спроса. Кривая спроса. Закон спроса. Обоснование закона спроса. Ценовой барьер. Эффект дохода. Эффект замещения. Убывание предельной полезности товара.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Гиффена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Другие факторы, влияющие на спрос.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Понятие предложения и закон предложения. Величина предложения. Кривая предложения, закон предложения. Факторы, влияющие на предложение.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Рыночное равновесие. Понятие совершенной конкуренции. Точка пересечения кривых спроса и предложения. Равновесная цена.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Реакция рынка на изменения спроса и предложения. Воздействие внешних сил на рыночное равновесие. Дефицит и избыток. Государственное регулирование цен и рыночное равновесие.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4. Эластичность спроса и предложения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Ценовая эластичность спроса. Эластичный и неэластичный спрос. Единичная эластичность спроса. Совершенно эластичный и совершенно неэластичный спрос. Коэффициент эластичности. Факторы, влияющие на ценовую эластичность спроса.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Эластичность спроса по доходу и перекрестная эластичность спроса.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Ценовая эластичность предложения. Эластичное и неэластичное предложение. Эластичность предложения в краткосрочном, среднесрочном и долгосрочном периодах.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Практическое значение теории эластичности.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5. Поведение потребителя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Общая и предельная полезность. Закон убывающей предельной полезности. Измерение полезности, количественный подход. Правило максимизации полезности. Оптимальный выбор потребителя.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Кривые безразличия. Порядковый (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ординалистский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) подход к определению полезности. Кривая безразличия и карта безразличия. Предельная норма замещения. Типы кривых безразличия.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Бюджетное ограничение и бюджетная линия. Влияние изменений дохода и соотношения цен на положение бюджетной линии. Равновесие потребителя. Индивидуальный и рыночный спрос.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6. Фирма. Производство и издержки</w:t>
      </w:r>
    </w:p>
    <w:p w:rsidR="00424E37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Фирма как коммерческая организация. Юридическое лицо. Организационно-правовые мы современной</w:t>
      </w:r>
      <w:r w:rsidRPr="00DB3156">
        <w:rPr>
          <w:rFonts w:ascii="Times New Roman" w:hAnsi="Times New Roman" w:cs="Times New Roman"/>
          <w:sz w:val="24"/>
          <w:szCs w:val="24"/>
        </w:rPr>
        <w:tab/>
        <w:t>фирмы.</w:t>
      </w:r>
      <w:r w:rsidRPr="00DB3156">
        <w:rPr>
          <w:rFonts w:ascii="Times New Roman" w:hAnsi="Times New Roman" w:cs="Times New Roman"/>
          <w:sz w:val="24"/>
          <w:szCs w:val="24"/>
        </w:rPr>
        <w:tab/>
        <w:t>Хозяйственные</w:t>
      </w:r>
      <w:r w:rsidRPr="00DB3156">
        <w:rPr>
          <w:rFonts w:ascii="Times New Roman" w:hAnsi="Times New Roman" w:cs="Times New Roman"/>
          <w:sz w:val="24"/>
          <w:szCs w:val="24"/>
        </w:rPr>
        <w:tab/>
        <w:t xml:space="preserve">товарищества </w:t>
      </w:r>
      <w:r w:rsidR="00424E37" w:rsidRPr="00DB3156">
        <w:rPr>
          <w:rFonts w:ascii="Times New Roman" w:hAnsi="Times New Roman" w:cs="Times New Roman"/>
          <w:sz w:val="24"/>
          <w:szCs w:val="24"/>
        </w:rPr>
        <w:t>и</w:t>
      </w:r>
      <w:r w:rsidR="00424E37" w:rsidRPr="00DB3156">
        <w:rPr>
          <w:rFonts w:ascii="Times New Roman" w:hAnsi="Times New Roman" w:cs="Times New Roman"/>
          <w:sz w:val="24"/>
          <w:szCs w:val="24"/>
        </w:rPr>
        <w:tab/>
        <w:t xml:space="preserve">акционерные </w:t>
      </w:r>
      <w:r w:rsidRPr="00DB3156">
        <w:rPr>
          <w:rFonts w:ascii="Times New Roman" w:hAnsi="Times New Roman" w:cs="Times New Roman"/>
          <w:sz w:val="24"/>
          <w:szCs w:val="24"/>
        </w:rPr>
        <w:t>общества. Производственный кооператив. Унитарное предприятие. Продукт</w:t>
      </w:r>
      <w:r w:rsidRPr="00DB3156">
        <w:rPr>
          <w:rFonts w:ascii="Times New Roman" w:hAnsi="Times New Roman" w:cs="Times New Roman"/>
          <w:sz w:val="24"/>
          <w:szCs w:val="24"/>
        </w:rPr>
        <w:tab/>
        <w:t>фирм</w:t>
      </w:r>
      <w:r w:rsidR="00424E37" w:rsidRPr="00DB3156">
        <w:rPr>
          <w:rFonts w:ascii="Times New Roman" w:hAnsi="Times New Roman" w:cs="Times New Roman"/>
          <w:sz w:val="24"/>
          <w:szCs w:val="24"/>
        </w:rPr>
        <w:t>ы.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lastRenderedPageBreak/>
        <w:t>Общий</w:t>
      </w:r>
      <w:r w:rsidRPr="00DB3156">
        <w:rPr>
          <w:rFonts w:ascii="Times New Roman" w:hAnsi="Times New Roman" w:cs="Times New Roman"/>
          <w:sz w:val="24"/>
          <w:szCs w:val="24"/>
        </w:rPr>
        <w:tab/>
        <w:t>продукт</w:t>
      </w:r>
      <w:r w:rsidRPr="00DB3156">
        <w:rPr>
          <w:rFonts w:ascii="Times New Roman" w:hAnsi="Times New Roman" w:cs="Times New Roman"/>
          <w:sz w:val="24"/>
          <w:szCs w:val="24"/>
        </w:rPr>
        <w:tab/>
        <w:t>фирмы.</w:t>
      </w:r>
      <w:r w:rsidRPr="00DB3156">
        <w:rPr>
          <w:rFonts w:ascii="Times New Roman" w:hAnsi="Times New Roman" w:cs="Times New Roman"/>
          <w:sz w:val="24"/>
          <w:szCs w:val="24"/>
        </w:rPr>
        <w:tab/>
        <w:t>Средний продук</w:t>
      </w:r>
      <w:proofErr w:type="gramStart"/>
      <w:r w:rsidRPr="00DB315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B3156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DB3156">
        <w:rPr>
          <w:rFonts w:ascii="Times New Roman" w:hAnsi="Times New Roman" w:cs="Times New Roman"/>
          <w:sz w:val="24"/>
          <w:szCs w:val="24"/>
        </w:rPr>
        <w:tab/>
        <w:t>труда). Предельный продукт труда. Закон убывающей эффективности труда. Бухгалтерские издержки и прибыль. Экономические издержки и прибыль. Явные и неявные издержки. Общие и средние издержки, постоянные и переменные издержки. Предельные издержки. Динамика издержек.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Проблема оптимального размера фирмы. Положительный, отрицательный и неизменный эффект масштаба производства. Минимально эффективный размер предприятия. Преимущества крупных фирм и мелкий бизнес.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7. Конкуренция и рыночные структуры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Типы рыночных структур. Совершенная конкуренция, монополистическая конкуренция, олигополия и монополия.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Фирма в условиях совершенной конкуренции. Общий, средний и предельный доход фирмы. Границы целесообразности выпуска продукции фирмой. Кривые предложения конкурентной фирмы. Равновесное положение фирмы.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Монополия.</w:t>
      </w:r>
      <w:r w:rsidRPr="00DB3156">
        <w:rPr>
          <w:rFonts w:ascii="Times New Roman" w:hAnsi="Times New Roman" w:cs="Times New Roman"/>
          <w:sz w:val="24"/>
          <w:szCs w:val="24"/>
        </w:rPr>
        <w:tab/>
        <w:t>Кривая</w:t>
      </w:r>
      <w:r w:rsidRPr="00DB3156">
        <w:rPr>
          <w:rFonts w:ascii="Times New Roman" w:hAnsi="Times New Roman" w:cs="Times New Roman"/>
          <w:sz w:val="24"/>
          <w:szCs w:val="24"/>
        </w:rPr>
        <w:tab/>
        <w:t>спроса</w:t>
      </w:r>
      <w:r w:rsidRPr="00DB3156">
        <w:rPr>
          <w:rFonts w:ascii="Times New Roman" w:hAnsi="Times New Roman" w:cs="Times New Roman"/>
          <w:sz w:val="24"/>
          <w:szCs w:val="24"/>
        </w:rPr>
        <w:tab/>
        <w:t>монополиста.</w:t>
      </w:r>
      <w:r w:rsidRPr="00DB3156">
        <w:rPr>
          <w:rFonts w:ascii="Times New Roman" w:hAnsi="Times New Roman" w:cs="Times New Roman"/>
          <w:sz w:val="24"/>
          <w:szCs w:val="24"/>
        </w:rPr>
        <w:tab/>
        <w:t>Общий</w:t>
      </w:r>
      <w:r w:rsidRPr="00DB3156">
        <w:rPr>
          <w:rFonts w:ascii="Times New Roman" w:hAnsi="Times New Roman" w:cs="Times New Roman"/>
          <w:sz w:val="24"/>
          <w:szCs w:val="24"/>
        </w:rPr>
        <w:tab/>
        <w:t xml:space="preserve">и предельный </w:t>
      </w:r>
      <w:r w:rsidR="00424E37" w:rsidRPr="00DB3156">
        <w:rPr>
          <w:rFonts w:ascii="Times New Roman" w:hAnsi="Times New Roman" w:cs="Times New Roman"/>
          <w:sz w:val="24"/>
          <w:szCs w:val="24"/>
        </w:rPr>
        <w:t xml:space="preserve">доход </w:t>
      </w:r>
      <w:r w:rsidRPr="00DB3156">
        <w:rPr>
          <w:rFonts w:ascii="Times New Roman" w:hAnsi="Times New Roman" w:cs="Times New Roman"/>
          <w:sz w:val="24"/>
          <w:szCs w:val="24"/>
        </w:rPr>
        <w:t>монополиста.</w:t>
      </w:r>
    </w:p>
    <w:p w:rsidR="00424E37" w:rsidRPr="00DB3156" w:rsidRDefault="00424E37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Оптимальный объем </w:t>
      </w:r>
      <w:r w:rsidR="000130DB" w:rsidRPr="00DB3156">
        <w:rPr>
          <w:rFonts w:ascii="Times New Roman" w:hAnsi="Times New Roman" w:cs="Times New Roman"/>
          <w:sz w:val="24"/>
          <w:szCs w:val="24"/>
        </w:rPr>
        <w:t>выпуска</w:t>
      </w:r>
      <w:r w:rsidR="000130DB" w:rsidRPr="00DB3156">
        <w:rPr>
          <w:rFonts w:ascii="Times New Roman" w:hAnsi="Times New Roman" w:cs="Times New Roman"/>
          <w:sz w:val="24"/>
          <w:szCs w:val="24"/>
        </w:rPr>
        <w:tab/>
        <w:t>продукции</w:t>
      </w:r>
      <w:r w:rsidR="000130DB" w:rsidRPr="00DB3156">
        <w:rPr>
          <w:rFonts w:ascii="Times New Roman" w:hAnsi="Times New Roman" w:cs="Times New Roman"/>
          <w:sz w:val="24"/>
          <w:szCs w:val="24"/>
        </w:rPr>
        <w:tab/>
        <w:t xml:space="preserve">монополистом. </w:t>
      </w:r>
      <w:r w:rsidRPr="00DB3156">
        <w:rPr>
          <w:rFonts w:ascii="Times New Roman" w:hAnsi="Times New Roman" w:cs="Times New Roman"/>
          <w:sz w:val="24"/>
          <w:szCs w:val="24"/>
        </w:rPr>
        <w:t>Ценовая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дискриминация.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Антимонопольная политика государства.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Олигополия.</w:t>
      </w:r>
      <w:r w:rsidRPr="00DB3156">
        <w:rPr>
          <w:rFonts w:ascii="Times New Roman" w:hAnsi="Times New Roman" w:cs="Times New Roman"/>
          <w:sz w:val="24"/>
          <w:szCs w:val="24"/>
        </w:rPr>
        <w:tab/>
        <w:t xml:space="preserve">Олигополистическая взаимозависимость. Рыночное поведение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Картели, лидерство в ценах, неценовая конкуренция.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Монополистическая конкуренция. Отличия монополистической конкуренции от совершенной конкуренции. Равновесие фирмы в условиях краткосрочного и долгосрочного периодов в условиях монополистической конкуренции.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8. Рынки факторов производства и распределение доходов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Особенности</w:t>
      </w:r>
      <w:r w:rsidRPr="00DB3156">
        <w:rPr>
          <w:rFonts w:ascii="Times New Roman" w:hAnsi="Times New Roman" w:cs="Times New Roman"/>
          <w:sz w:val="24"/>
          <w:szCs w:val="24"/>
        </w:rPr>
        <w:tab/>
        <w:t>рынков</w:t>
      </w:r>
      <w:r w:rsidRPr="00DB3156">
        <w:rPr>
          <w:rFonts w:ascii="Times New Roman" w:hAnsi="Times New Roman" w:cs="Times New Roman"/>
          <w:sz w:val="24"/>
          <w:szCs w:val="24"/>
        </w:rPr>
        <w:tab/>
        <w:t>факторов</w:t>
      </w:r>
      <w:r w:rsidRPr="00DB3156">
        <w:rPr>
          <w:rFonts w:ascii="Times New Roman" w:hAnsi="Times New Roman" w:cs="Times New Roman"/>
          <w:sz w:val="24"/>
          <w:szCs w:val="24"/>
        </w:rPr>
        <w:tab/>
        <w:t>производства.</w:t>
      </w:r>
      <w:r w:rsidRPr="00DB3156">
        <w:rPr>
          <w:rFonts w:ascii="Times New Roman" w:hAnsi="Times New Roman" w:cs="Times New Roman"/>
          <w:sz w:val="24"/>
          <w:szCs w:val="24"/>
        </w:rPr>
        <w:tab/>
        <w:t>Рынки</w:t>
      </w:r>
      <w:r w:rsidRPr="00DB3156">
        <w:rPr>
          <w:rFonts w:ascii="Times New Roman" w:hAnsi="Times New Roman" w:cs="Times New Roman"/>
          <w:sz w:val="24"/>
          <w:szCs w:val="24"/>
        </w:rPr>
        <w:tab/>
        <w:t>услуг</w:t>
      </w:r>
      <w:r w:rsidRPr="00DB3156">
        <w:rPr>
          <w:rFonts w:ascii="Times New Roman" w:hAnsi="Times New Roman" w:cs="Times New Roman"/>
          <w:sz w:val="24"/>
          <w:szCs w:val="24"/>
        </w:rPr>
        <w:tab/>
        <w:t>факторов производства. Производный спрос.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Рынок труда и заработная плата. Основные черты рынка труда. Кривая спроса на труд. Кривая предложения труда. Дифференциация ставок заработной платы. Государственное регулирование размеров минимальной оплаты труда.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Рынок услуг земли и земельная рента. Экономическая рента, чистая экономическая рента и земельная рента.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Капитал</w:t>
      </w:r>
      <w:r w:rsidRPr="00DB3156">
        <w:rPr>
          <w:rFonts w:ascii="Times New Roman" w:hAnsi="Times New Roman" w:cs="Times New Roman"/>
          <w:sz w:val="24"/>
          <w:szCs w:val="24"/>
        </w:rPr>
        <w:tab/>
        <w:t>и</w:t>
      </w:r>
      <w:r w:rsidRPr="00DB3156">
        <w:rPr>
          <w:rFonts w:ascii="Times New Roman" w:hAnsi="Times New Roman" w:cs="Times New Roman"/>
          <w:sz w:val="24"/>
          <w:szCs w:val="24"/>
        </w:rPr>
        <w:tab/>
        <w:t>процент.</w:t>
      </w:r>
      <w:r w:rsidRPr="00DB3156">
        <w:rPr>
          <w:rFonts w:ascii="Times New Roman" w:hAnsi="Times New Roman" w:cs="Times New Roman"/>
          <w:sz w:val="24"/>
          <w:szCs w:val="24"/>
        </w:rPr>
        <w:tab/>
        <w:t>Реальный</w:t>
      </w:r>
      <w:r w:rsidRPr="00DB3156">
        <w:rPr>
          <w:rFonts w:ascii="Times New Roman" w:hAnsi="Times New Roman" w:cs="Times New Roman"/>
          <w:sz w:val="24"/>
          <w:szCs w:val="24"/>
        </w:rPr>
        <w:tab/>
        <w:t>и</w:t>
      </w:r>
      <w:r w:rsidRPr="00DB3156">
        <w:rPr>
          <w:rFonts w:ascii="Times New Roman" w:hAnsi="Times New Roman" w:cs="Times New Roman"/>
          <w:sz w:val="24"/>
          <w:szCs w:val="24"/>
        </w:rPr>
        <w:tab/>
        <w:t>денежный</w:t>
      </w:r>
      <w:r w:rsidRPr="00DB3156">
        <w:rPr>
          <w:rFonts w:ascii="Times New Roman" w:hAnsi="Times New Roman" w:cs="Times New Roman"/>
          <w:sz w:val="24"/>
          <w:szCs w:val="24"/>
        </w:rPr>
        <w:tab/>
        <w:t xml:space="preserve">капитал. </w:t>
      </w:r>
      <w:r w:rsidR="00424E37" w:rsidRPr="00DB3156">
        <w:rPr>
          <w:rFonts w:ascii="Times New Roman" w:hAnsi="Times New Roman" w:cs="Times New Roman"/>
          <w:sz w:val="24"/>
          <w:szCs w:val="24"/>
        </w:rPr>
        <w:t>Основной</w:t>
      </w:r>
      <w:r w:rsidR="00424E37" w:rsidRPr="00DB315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DB3156">
        <w:rPr>
          <w:rFonts w:ascii="Times New Roman" w:hAnsi="Times New Roman" w:cs="Times New Roman"/>
          <w:sz w:val="24"/>
          <w:szCs w:val="24"/>
        </w:rPr>
        <w:t>оборотный</w:t>
      </w:r>
      <w:r w:rsidRPr="00DB3156">
        <w:rPr>
          <w:rFonts w:ascii="Times New Roman" w:hAnsi="Times New Roman" w:cs="Times New Roman"/>
          <w:sz w:val="24"/>
          <w:szCs w:val="24"/>
        </w:rPr>
        <w:tab/>
        <w:t>капитал.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Человеческий капитал. Процент и процентная ставка. Номинальная и реальная ставка процента.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Границы целесообразности инвестиций. Дисконтирование, текущая дисконтированная стоимость и коэффициент дисконтирования.</w:t>
      </w:r>
    </w:p>
    <w:p w:rsidR="00424E37" w:rsidRPr="00DB3156" w:rsidRDefault="00424E37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9. Деньги и банковская система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Деньги и их функции. Виды денег и их свойства. Товарные и кредитные деньги. Наличные и безналичные деньги. Демонетизация золота. Денежные системы. Ликвидность денег. Денежные агрегаты.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Коммерческие</w:t>
      </w:r>
      <w:r w:rsidRPr="00DB3156">
        <w:rPr>
          <w:rFonts w:ascii="Times New Roman" w:hAnsi="Times New Roman" w:cs="Times New Roman"/>
          <w:sz w:val="24"/>
          <w:szCs w:val="24"/>
        </w:rPr>
        <w:tab/>
        <w:t>банки.</w:t>
      </w:r>
      <w:r w:rsidRPr="00DB3156">
        <w:rPr>
          <w:rFonts w:ascii="Times New Roman" w:hAnsi="Times New Roman" w:cs="Times New Roman"/>
          <w:sz w:val="24"/>
          <w:szCs w:val="24"/>
        </w:rPr>
        <w:tab/>
        <w:t>Роль</w:t>
      </w:r>
      <w:r w:rsidRPr="00DB3156">
        <w:rPr>
          <w:rFonts w:ascii="Times New Roman" w:hAnsi="Times New Roman" w:cs="Times New Roman"/>
          <w:sz w:val="24"/>
          <w:szCs w:val="24"/>
        </w:rPr>
        <w:tab/>
        <w:t>банков</w:t>
      </w:r>
      <w:r w:rsidRPr="00DB3156">
        <w:rPr>
          <w:rFonts w:ascii="Times New Roman" w:hAnsi="Times New Roman" w:cs="Times New Roman"/>
          <w:sz w:val="24"/>
          <w:szCs w:val="24"/>
        </w:rPr>
        <w:tab/>
        <w:t>в</w:t>
      </w:r>
      <w:r w:rsidRPr="00DB3156">
        <w:rPr>
          <w:rFonts w:ascii="Times New Roman" w:hAnsi="Times New Roman" w:cs="Times New Roman"/>
          <w:sz w:val="24"/>
          <w:szCs w:val="24"/>
        </w:rPr>
        <w:tab/>
        <w:t>условиях</w:t>
      </w:r>
      <w:r w:rsidRPr="00DB3156">
        <w:rPr>
          <w:rFonts w:ascii="Times New Roman" w:hAnsi="Times New Roman" w:cs="Times New Roman"/>
          <w:sz w:val="24"/>
          <w:szCs w:val="24"/>
        </w:rPr>
        <w:tab/>
        <w:t>рыночной</w:t>
      </w:r>
      <w:r w:rsidRPr="00DB3156">
        <w:rPr>
          <w:rFonts w:ascii="Times New Roman" w:hAnsi="Times New Roman" w:cs="Times New Roman"/>
          <w:sz w:val="24"/>
          <w:szCs w:val="24"/>
        </w:rPr>
        <w:tab/>
        <w:t>экономики. Операции</w:t>
      </w:r>
      <w:r w:rsidRPr="00DB3156">
        <w:rPr>
          <w:rFonts w:ascii="Times New Roman" w:hAnsi="Times New Roman" w:cs="Times New Roman"/>
          <w:sz w:val="24"/>
          <w:szCs w:val="24"/>
        </w:rPr>
        <w:tab/>
        <w:t>банков.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Пассивные  и  активные операции  банков.  Баланс  коммерческого  банка.  Активы  и  пассивы.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lastRenderedPageBreak/>
        <w:t>Резервы коммерческого банка. Прибыль банка.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Центральный  банк.  Цели  и  функции  Центрального  банка.  Баланс  Центрального  банка.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Центральный банк и его роль в осуществлении экономической политики государства.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10. Валовой внутренний продукт и национальный доход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Валовой внутренний продукт (ВВП). Конечные товары и услуги и промежуточный продукт. Валовой национальный продукт. Два метода исчисления ВВП: метод суммирования потока затрат и метод суммирования потока доходов.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Чистый национальный продукт и национальный доход. Факторные доходы. Государственный бюджет и его роль в перераспределении национального дохода. Личный доход и располагаемый доход.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Номинальный и реальный ВВП.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11. Макроэкономическое равновесие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Доход, потребление и сбережения. Автономное потребление. Индуцированное потребление и функция потребления. Сбережения. Предельная склонность к потреблению и предельная склонность к сбережениям. Общие и индуцированные сбережения. График функции потребления. Равновесный уровень национального дохода.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Сбережения и инвестиции. Автономные и индуцированные инвестиции. Инвестиции, потребление и совокупный спрос частного сектора. Автономные затраты. Равновесный уровень национального дохода и равновесие сбережений и автономных затрат. Кривая AD. Государственные закупки товаров и услуг и совокупный спрос. Сдвиг кривой AD с введением государственных затрат. Мультипликатор.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Равновесие на товарном рынке и процентная ставка. Влияние изменений процентной ставки на инвестиционный спрос, склонность к потреблению и государственные затраты на товары и услуги. Кривая IS.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Процентная ставка и равновесие на денежном рынке. Уравнение количественной теории денег и спрос на деньги. Влияние процентной ставки на денежный спрос. Процентное реагирование спроса</w:t>
      </w:r>
      <w:r w:rsidRPr="00DB3156">
        <w:rPr>
          <w:rFonts w:ascii="Times New Roman" w:hAnsi="Times New Roman" w:cs="Times New Roman"/>
          <w:sz w:val="24"/>
          <w:szCs w:val="24"/>
        </w:rPr>
        <w:tab/>
        <w:t>на</w:t>
      </w:r>
      <w:r w:rsidRPr="00DB3156">
        <w:rPr>
          <w:rFonts w:ascii="Times New Roman" w:hAnsi="Times New Roman" w:cs="Times New Roman"/>
          <w:sz w:val="24"/>
          <w:szCs w:val="24"/>
        </w:rPr>
        <w:tab/>
        <w:t>деньги.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Предложение денег. Равновесие на денежном рынке и кривая LM.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Модель IS — LM и равновесие на товарном и денежном рынках.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12 . Экономический цикл. Занятость и безработица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Циклические колебания развития экономики как следствие нарушений равновесного состояния экономики. Экономический цикл и его фазы. Продолжительность экономического цикла. Эндогенные и экзогенные факторы циклических колебаний. Механизм экономического цикла. Роль принципа акселерации в механизме экономического цикла.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Экономический цикл и потенциальный ВВП.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Колебания занятости и безработицы как следствие циклических колебаний.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Определение экономически активного населения, занятости и безработицы. Норма безработицы. Фрикционная безработица, структурная и технологическая безработица, циклическая безработица и скрытая безработица. Естественная безработица и полная занятость.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Экономические и социальные последствия безработицы. Закон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Государственное регулирование занятости.</w:t>
      </w:r>
    </w:p>
    <w:p w:rsidR="000130DB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7D" w:rsidRPr="00DB3156" w:rsidRDefault="0007057D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lastRenderedPageBreak/>
        <w:t>Тема 13. Инфляция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Определение инфляц</w:t>
      </w:r>
      <w:proofErr w:type="gramStart"/>
      <w:r w:rsidRPr="00DB315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B3156">
        <w:rPr>
          <w:rFonts w:ascii="Times New Roman" w:hAnsi="Times New Roman" w:cs="Times New Roman"/>
          <w:sz w:val="24"/>
          <w:szCs w:val="24"/>
        </w:rPr>
        <w:t xml:space="preserve"> измерение. Индекс-дефлятор ВВП. Норма инфляции.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и дефляция.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Причины инфляции. Инфляция спроса и инфляция издержек. Инфляционные ожидания. Темп роста цен и формы инфляции. Нормальная и умеренная инфляция, галопирующая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инфляция и гиперинфляция. Влияние различных форм инфляции на экономику. Стагфляция. Влияние инфляции на положение различных социальных групп. Непредсказуемость нормы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инфляц</w:t>
      </w:r>
      <w:proofErr w:type="gramStart"/>
      <w:r w:rsidRPr="00DB3156">
        <w:rPr>
          <w:rFonts w:ascii="Times New Roman" w:hAnsi="Times New Roman" w:cs="Times New Roman"/>
          <w:sz w:val="24"/>
          <w:szCs w:val="24"/>
        </w:rPr>
        <w:t>ии  и ее</w:t>
      </w:r>
      <w:proofErr w:type="gramEnd"/>
      <w:r w:rsidRPr="00DB3156">
        <w:rPr>
          <w:rFonts w:ascii="Times New Roman" w:hAnsi="Times New Roman" w:cs="Times New Roman"/>
          <w:sz w:val="24"/>
          <w:szCs w:val="24"/>
        </w:rPr>
        <w:t xml:space="preserve">  социальные  последствия.  Развитие  инфляции 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иперераспределение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 доходов.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Взаимозависимость нормы инфляции и нормы безработицы. Кривая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. Альтернатива антиинфляционной политики и политики по регулированию занятости.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14. Экономический рост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Содержание экономического роста. Показатели экономического роста и его измерение. 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повышения производительности труда и за счет роста производительности капитала. Совокупная факторная производительность. Модель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. Экстенсивные и интенсивные факторы экономического роста.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Проблема снижения темпов экономического роста в 70—80-х гг. XX в. Различные трактовки этого явления. Объяснение долговременного снижения темпов роста экономики с позиции теории длинных волн (волн Кондратьева).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15. Экономика и государство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Нестабильность рыночной системы и политика экономической стабилизации. Взаимосвязь направлений экономической политики государства. Инструменты экономической политики. Государственный бюджет, налоговая и финансовая политика. Центральный банк и его роль в осуществлении кредитно-денежной политики. Политика дефицитного бюджетного финансирования.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Регулирование деятельности коммерческих банков. Политика Центрального банка по изменению учетной ставки и норм обязательных резервов. Операции на открытом рынке ценных бумаг. Политика «дорогих» и «дешевых» денег.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Роль государства в стимулировании экономического роста. Бюджетно-финансовое стимулирование. Стимулирующее значение налогов и кривая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>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Экономическая политика и государственный долг. Причины возникновения государственного долга. Соотношение роста государственного долга и ВВП, доли размеров по обслуживанию долга в расходах государственного бюджета и национального дохода. Государственные ценные бумаги как сфера инвестирования капитала.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37" w:rsidRPr="00DB3156" w:rsidRDefault="00424E37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16. Международная торговля и валютный рынок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Мировое хозяйство и международное разделение труда. Открытость экономики и интернационализация производства.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Международная торговля. Принцип абсолютного преимущества. Принцип относительного преимущества.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Неотехнологические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теории международной торговли. Закономерности развития мировой торговли, ее формы и методы. Внешнеторговая политика. Фритредерство и протекционизм. Таможенные пошлины и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внетарифные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инструменты торговой политики.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lastRenderedPageBreak/>
        <w:t xml:space="preserve">Валютный рынок, валютные операции и валютные курсы. Валютная политика. Мировая валютная система. </w:t>
      </w:r>
      <w:proofErr w:type="spellStart"/>
      <w:r w:rsidRPr="00DB3156">
        <w:rPr>
          <w:rFonts w:ascii="Times New Roman" w:hAnsi="Times New Roman" w:cs="Times New Roman"/>
          <w:sz w:val="24"/>
          <w:szCs w:val="24"/>
        </w:rPr>
        <w:t>Бреттон-Вудская</w:t>
      </w:r>
      <w:proofErr w:type="spellEnd"/>
      <w:r w:rsidRPr="00DB3156">
        <w:rPr>
          <w:rFonts w:ascii="Times New Roman" w:hAnsi="Times New Roman" w:cs="Times New Roman"/>
          <w:sz w:val="24"/>
          <w:szCs w:val="24"/>
        </w:rPr>
        <w:t xml:space="preserve"> валютная система и Ямайская валютная система.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17. Международное движение капиталов. Платежный баланс. Экономическая интеграция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Международный рынок ссудных капиталов. Еврорынок. Евродоллары. Роль банковских синдикатов в международных кредитах.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Внешний долг развивающихся стран. Международные финансовые организации. Россия на мировом рынке ссудного капитала. Предпринимательский капитал на мировом рынке капиталов и роль ТНК </w:t>
      </w:r>
      <w:proofErr w:type="gramStart"/>
      <w:r w:rsidRPr="00DB31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мировой экономике. Прямые и портфельные инвестиции. Россия как импортер и экспортер капитала.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Платежный баланс. Статьи платежного баланса и их содержание. Платежный баланс России. Международная экономическая интеграция. Европейский союз. Проблемы интеграции стран СНГ.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Тема 18. Переход к рыночной экономике в России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Кризис административно-плановой системы и необходимость перехода к рыночной системе. Особенности перехода к рыночной системе в России. Общие закономерности перехода к рыночной системе.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Трудности и проблемы перехода к рыночной системе и необходимость стабилизации экономики. Роль бюджетной политики в стабилизации экономики. Переход к открытой экономике как фактор стабилизации.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Институциональные преобразования в процессе перехода к рыночной системе. Приватизация.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Демонополизация экономики. Создание рыночной инфраструктуры. Реформа налоговой системы.</w:t>
      </w:r>
    </w:p>
    <w:p w:rsidR="000130DB" w:rsidRPr="00DB3156" w:rsidRDefault="000130DB" w:rsidP="0032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>Социальная политика в ходе перехода к рыночной экономике.</w:t>
      </w:r>
    </w:p>
    <w:p w:rsidR="000130DB" w:rsidRPr="00DB3156" w:rsidRDefault="000130DB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DB" w:rsidRPr="00DB3156" w:rsidRDefault="000130DB" w:rsidP="00DB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56">
        <w:rPr>
          <w:rFonts w:ascii="Times New Roman" w:hAnsi="Times New Roman" w:cs="Times New Roman"/>
          <w:b/>
          <w:sz w:val="24"/>
          <w:szCs w:val="24"/>
        </w:rPr>
        <w:t>Раздел 3.Тематическое планирование с указанием количества часов, отводимых на освоение каждой темы</w:t>
      </w:r>
    </w:p>
    <w:p w:rsidR="000130DB" w:rsidRPr="00DB3156" w:rsidRDefault="00DB3156" w:rsidP="00DB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56">
        <w:rPr>
          <w:rFonts w:ascii="Times New Roman" w:hAnsi="Times New Roman" w:cs="Times New Roman"/>
          <w:sz w:val="24"/>
          <w:szCs w:val="24"/>
        </w:rPr>
        <w:t xml:space="preserve"> 10</w:t>
      </w:r>
      <w:r w:rsidR="000130DB" w:rsidRPr="00DB315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1"/>
        <w:tblW w:w="9889" w:type="dxa"/>
        <w:tblLook w:val="04A0"/>
      </w:tblPr>
      <w:tblGrid>
        <w:gridCol w:w="959"/>
        <w:gridCol w:w="7229"/>
        <w:gridCol w:w="1701"/>
      </w:tblGrid>
      <w:tr w:rsidR="000130DB" w:rsidRPr="00DB3156" w:rsidTr="00526635">
        <w:tc>
          <w:tcPr>
            <w:tcW w:w="9889" w:type="dxa"/>
            <w:gridSpan w:val="3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DB" w:rsidRPr="00DB3156" w:rsidTr="00526635">
        <w:tc>
          <w:tcPr>
            <w:tcW w:w="959" w:type="dxa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</w:tcPr>
          <w:p w:rsidR="000130DB" w:rsidRPr="00DB3156" w:rsidRDefault="000130DB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экономиче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Рыночная система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Смешанн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экономика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темам 1, 2. Работа над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шибками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Спрос, предложен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рыночное равнов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Эласт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спроса и предложен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емам 3, 4. Работа над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шибками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потребителя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конференция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результатам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(темы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Фирма. Прои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издержки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темам 5, 6. Работа над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шибками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 фа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произ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распределение до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 по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темам 7, 8. Работа над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шибками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конференция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результатам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(темы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9)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DB3156" w:rsidRPr="00DB3156" w:rsidRDefault="00DB3156" w:rsidP="00DB3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56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1"/>
        <w:tblW w:w="9889" w:type="dxa"/>
        <w:tblLook w:val="04A0"/>
      </w:tblPr>
      <w:tblGrid>
        <w:gridCol w:w="1153"/>
        <w:gridCol w:w="7067"/>
        <w:gridCol w:w="1669"/>
      </w:tblGrid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tabs>
                <w:tab w:val="left" w:pos="1838"/>
                <w:tab w:val="left" w:pos="3690"/>
                <w:tab w:val="left" w:pos="5948"/>
              </w:tabs>
              <w:spacing w:line="248" w:lineRule="auto"/>
              <w:ind w:left="10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экономич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 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экономич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,11. 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spacing w:line="248" w:lineRule="auto"/>
              <w:ind w:left="163" w:right="185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пный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кроэкономич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widowControl w:val="0"/>
              <w:spacing w:line="248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цикл.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,11. 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ктной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,11. 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орговл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рынок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,11. 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spacing w:line="248" w:lineRule="auto"/>
              <w:ind w:left="163" w:right="52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 Пл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жный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ктной д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156" w:rsidRPr="00DB3156" w:rsidTr="00526635">
        <w:tc>
          <w:tcPr>
            <w:tcW w:w="959" w:type="dxa"/>
          </w:tcPr>
          <w:p w:rsidR="00DB3156" w:rsidRPr="00DB3156" w:rsidRDefault="00DB3156" w:rsidP="00DB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B3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DB3156" w:rsidRPr="00DB3156" w:rsidRDefault="00DB3156" w:rsidP="00DB3156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56" w:rsidRPr="00DB3156" w:rsidRDefault="00DB3156" w:rsidP="00DB3156">
            <w:pPr>
              <w:widowControl w:val="0"/>
              <w:ind w:left="5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DB3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68</w:t>
            </w:r>
          </w:p>
        </w:tc>
      </w:tr>
    </w:tbl>
    <w:p w:rsidR="00DB3156" w:rsidRPr="00DB3156" w:rsidRDefault="00DB3156" w:rsidP="00070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156" w:rsidRPr="00DB3156" w:rsidSect="00A3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C7" w:rsidRDefault="00007FC7" w:rsidP="00AD1A6E">
      <w:pPr>
        <w:spacing w:after="0" w:line="240" w:lineRule="auto"/>
      </w:pPr>
      <w:r>
        <w:separator/>
      </w:r>
    </w:p>
  </w:endnote>
  <w:endnote w:type="continuationSeparator" w:id="0">
    <w:p w:rsidR="00007FC7" w:rsidRDefault="00007FC7" w:rsidP="00AD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C7" w:rsidRDefault="00007FC7" w:rsidP="00AD1A6E">
      <w:pPr>
        <w:spacing w:after="0" w:line="240" w:lineRule="auto"/>
      </w:pPr>
      <w:r>
        <w:separator/>
      </w:r>
    </w:p>
  </w:footnote>
  <w:footnote w:type="continuationSeparator" w:id="0">
    <w:p w:rsidR="00007FC7" w:rsidRDefault="00007FC7" w:rsidP="00AD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C2"/>
    <w:rsid w:val="00007FC7"/>
    <w:rsid w:val="000130DB"/>
    <w:rsid w:val="0007057D"/>
    <w:rsid w:val="00201B93"/>
    <w:rsid w:val="00326A2C"/>
    <w:rsid w:val="00424E37"/>
    <w:rsid w:val="00594F07"/>
    <w:rsid w:val="00A05B7D"/>
    <w:rsid w:val="00A30DF3"/>
    <w:rsid w:val="00AD1A6E"/>
    <w:rsid w:val="00B008C2"/>
    <w:rsid w:val="00B00F4D"/>
    <w:rsid w:val="00C213CB"/>
    <w:rsid w:val="00D262E8"/>
    <w:rsid w:val="00D435C1"/>
    <w:rsid w:val="00DB3156"/>
    <w:rsid w:val="00E41BCF"/>
    <w:rsid w:val="00E4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A6E"/>
  </w:style>
  <w:style w:type="paragraph" w:styleId="a5">
    <w:name w:val="footer"/>
    <w:basedOn w:val="a"/>
    <w:link w:val="a6"/>
    <w:uiPriority w:val="99"/>
    <w:semiHidden/>
    <w:unhideWhenUsed/>
    <w:rsid w:val="00AD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A6E"/>
  </w:style>
  <w:style w:type="paragraph" w:customStyle="1" w:styleId="a7">
    <w:name w:val="Знак Знак Знак"/>
    <w:basedOn w:val="a"/>
    <w:rsid w:val="000130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rsid w:val="0001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130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130DB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0130D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130DB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0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35C1"/>
  </w:style>
  <w:style w:type="character" w:styleId="ab">
    <w:name w:val="Strong"/>
    <w:basedOn w:val="a0"/>
    <w:qFormat/>
    <w:rsid w:val="00D43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Пользователь Windows</cp:lastModifiedBy>
  <cp:revision>11</cp:revision>
  <dcterms:created xsi:type="dcterms:W3CDTF">2020-10-04T17:22:00Z</dcterms:created>
  <dcterms:modified xsi:type="dcterms:W3CDTF">2020-11-05T22:18:00Z</dcterms:modified>
</cp:coreProperties>
</file>